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15" w:rsidRPr="00582923" w:rsidRDefault="00682215" w:rsidP="00682215">
      <w:pPr>
        <w:pageBreakBefore/>
        <w:spacing w:after="120"/>
        <w:ind w:left="5585" w:hanging="275"/>
        <w:rPr>
          <w:b/>
          <w:sz w:val="24"/>
          <w:szCs w:val="24"/>
        </w:rPr>
      </w:pPr>
      <w:r w:rsidRPr="00582923">
        <w:rPr>
          <w:b/>
          <w:sz w:val="24"/>
          <w:szCs w:val="24"/>
        </w:rPr>
        <w:t>Приложение 3</w:t>
      </w:r>
    </w:p>
    <w:p w:rsidR="00682215" w:rsidRPr="00582923" w:rsidRDefault="00682215" w:rsidP="00682215">
      <w:pPr>
        <w:spacing w:after="120"/>
        <w:ind w:left="5328"/>
        <w:rPr>
          <w:sz w:val="24"/>
          <w:szCs w:val="24"/>
        </w:rPr>
      </w:pPr>
      <w:r w:rsidRPr="00582923">
        <w:rPr>
          <w:sz w:val="24"/>
          <w:szCs w:val="24"/>
        </w:rPr>
        <w:t>к Правилам осуществления депозитарной и иной деятельности в отношении муниципальных облигаций</w:t>
      </w:r>
    </w:p>
    <w:p w:rsidR="00682215" w:rsidRDefault="00682215" w:rsidP="00682215">
      <w:pPr>
        <w:spacing w:after="120"/>
        <w:rPr>
          <w:sz w:val="24"/>
          <w:szCs w:val="24"/>
        </w:rPr>
      </w:pPr>
    </w:p>
    <w:p w:rsidR="00682215" w:rsidRDefault="00682215" w:rsidP="00682215">
      <w:pPr>
        <w:spacing w:after="120"/>
        <w:jc w:val="center"/>
        <w:rPr>
          <w:sz w:val="24"/>
          <w:szCs w:val="24"/>
        </w:rPr>
      </w:pPr>
      <w:r w:rsidRPr="000E6874">
        <w:rPr>
          <w:i/>
          <w:color w:val="0000FF"/>
          <w:sz w:val="24"/>
          <w:szCs w:val="24"/>
        </w:rPr>
        <w:t xml:space="preserve">(Данное приложение </w:t>
      </w:r>
      <w:r>
        <w:rPr>
          <w:i/>
          <w:color w:val="0000FF"/>
          <w:sz w:val="24"/>
          <w:szCs w:val="24"/>
        </w:rPr>
        <w:t>включено</w:t>
      </w:r>
      <w:r w:rsidRPr="000E6874">
        <w:rPr>
          <w:i/>
          <w:color w:val="0000FF"/>
          <w:sz w:val="24"/>
          <w:szCs w:val="24"/>
        </w:rPr>
        <w:t xml:space="preserve"> решением Совета директоров </w:t>
      </w:r>
      <w:r w:rsidRPr="000E6874">
        <w:rPr>
          <w:i/>
          <w:color w:val="0000FF"/>
          <w:sz w:val="24"/>
          <w:szCs w:val="24"/>
        </w:rPr>
        <w:br/>
        <w:t xml:space="preserve">Центрального депозитария от </w:t>
      </w:r>
      <w:r>
        <w:rPr>
          <w:i/>
          <w:color w:val="0000FF"/>
          <w:sz w:val="24"/>
          <w:szCs w:val="24"/>
        </w:rPr>
        <w:t>10 августа 2016</w:t>
      </w:r>
      <w:r w:rsidRPr="000E6874">
        <w:rPr>
          <w:i/>
          <w:color w:val="0000FF"/>
          <w:sz w:val="24"/>
          <w:szCs w:val="24"/>
        </w:rPr>
        <w:t xml:space="preserve"> года</w:t>
      </w:r>
      <w:r>
        <w:rPr>
          <w:i/>
          <w:color w:val="0000FF"/>
          <w:sz w:val="24"/>
          <w:szCs w:val="24"/>
        </w:rPr>
        <w:t xml:space="preserve"> </w:t>
      </w:r>
      <w:r>
        <w:rPr>
          <w:i/>
          <w:color w:val="0000FF"/>
          <w:sz w:val="24"/>
          <w:szCs w:val="24"/>
        </w:rPr>
        <w:br/>
        <w:t xml:space="preserve">и изменено </w:t>
      </w:r>
      <w:r w:rsidRPr="000E6874">
        <w:rPr>
          <w:i/>
          <w:color w:val="0000FF"/>
          <w:sz w:val="24"/>
          <w:szCs w:val="24"/>
        </w:rPr>
        <w:t xml:space="preserve">решением Совета директоров </w:t>
      </w:r>
      <w:r w:rsidRPr="000E6874">
        <w:rPr>
          <w:i/>
          <w:color w:val="0000FF"/>
          <w:sz w:val="24"/>
          <w:szCs w:val="24"/>
        </w:rPr>
        <w:br/>
        <w:t xml:space="preserve">Центрального депозитария от </w:t>
      </w:r>
      <w:r>
        <w:rPr>
          <w:i/>
          <w:color w:val="0000FF"/>
          <w:sz w:val="24"/>
          <w:szCs w:val="24"/>
        </w:rPr>
        <w:t>31 мая 2018</w:t>
      </w:r>
      <w:r w:rsidRPr="000E6874">
        <w:rPr>
          <w:i/>
          <w:color w:val="0000FF"/>
          <w:sz w:val="24"/>
          <w:szCs w:val="24"/>
        </w:rPr>
        <w:t xml:space="preserve"> года)</w:t>
      </w:r>
      <w:r w:rsidRPr="000E6874">
        <w:rPr>
          <w:sz w:val="24"/>
          <w:szCs w:val="24"/>
        </w:rPr>
        <w:t>.</w:t>
      </w:r>
    </w:p>
    <w:p w:rsidR="00682215" w:rsidRPr="000E6874" w:rsidRDefault="00682215" w:rsidP="00682215">
      <w:pPr>
        <w:spacing w:after="120"/>
        <w:jc w:val="center"/>
        <w:rPr>
          <w:sz w:val="24"/>
          <w:szCs w:val="24"/>
        </w:rPr>
      </w:pPr>
    </w:p>
    <w:p w:rsidR="00682215" w:rsidRPr="00D319B8" w:rsidRDefault="00682215" w:rsidP="00682215">
      <w:pPr>
        <w:spacing w:after="120"/>
        <w:jc w:val="center"/>
        <w:rPr>
          <w:b/>
          <w:caps/>
          <w:spacing w:val="60"/>
          <w:sz w:val="28"/>
          <w:szCs w:val="28"/>
        </w:rPr>
      </w:pPr>
      <w:r w:rsidRPr="00D319B8">
        <w:rPr>
          <w:b/>
          <w:caps/>
          <w:spacing w:val="60"/>
          <w:sz w:val="28"/>
          <w:szCs w:val="28"/>
        </w:rPr>
        <w:t>СВЕДЕНИЯ</w:t>
      </w:r>
    </w:p>
    <w:p w:rsidR="00682215" w:rsidRPr="002360CC" w:rsidRDefault="00682215" w:rsidP="00682215">
      <w:pPr>
        <w:spacing w:after="120"/>
        <w:jc w:val="center"/>
        <w:rPr>
          <w:b/>
          <w:sz w:val="24"/>
          <w:szCs w:val="24"/>
        </w:rPr>
      </w:pPr>
      <w:r w:rsidRPr="002360CC">
        <w:rPr>
          <w:b/>
          <w:sz w:val="24"/>
          <w:szCs w:val="24"/>
        </w:rPr>
        <w:t>о выпуске ценных бумаг местного исполнительного органа</w:t>
      </w:r>
    </w:p>
    <w:p w:rsidR="00682215" w:rsidRPr="00CF60E5" w:rsidRDefault="00682215" w:rsidP="0068221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82215" w:rsidRPr="00CF60E5" w:rsidTr="002638FC">
        <w:tc>
          <w:tcPr>
            <w:tcW w:w="4621" w:type="dxa"/>
            <w:shd w:val="clear" w:color="auto" w:fill="auto"/>
          </w:tcPr>
          <w:p w:rsidR="00682215" w:rsidRPr="002360CC" w:rsidRDefault="00682215" w:rsidP="002638FC">
            <w:pPr>
              <w:spacing w:before="60" w:after="60"/>
              <w:rPr>
                <w:sz w:val="24"/>
                <w:szCs w:val="24"/>
              </w:rPr>
            </w:pPr>
            <w:r w:rsidRPr="002360CC">
              <w:rPr>
                <w:sz w:val="24"/>
                <w:szCs w:val="24"/>
                <w:lang w:val="en-US"/>
              </w:rPr>
              <w:t>[</w:t>
            </w:r>
            <w:r w:rsidRPr="002360CC">
              <w:rPr>
                <w:sz w:val="24"/>
                <w:szCs w:val="24"/>
              </w:rPr>
              <w:t>Дата</w:t>
            </w:r>
            <w:r w:rsidRPr="002360CC">
              <w:rPr>
                <w:sz w:val="24"/>
                <w:szCs w:val="24"/>
                <w:lang w:val="en-US"/>
              </w:rPr>
              <w:t>]</w:t>
            </w:r>
          </w:p>
        </w:tc>
        <w:tc>
          <w:tcPr>
            <w:tcW w:w="4621" w:type="dxa"/>
            <w:shd w:val="clear" w:color="auto" w:fill="auto"/>
          </w:tcPr>
          <w:p w:rsidR="00682215" w:rsidRPr="002360CC" w:rsidRDefault="00682215" w:rsidP="002638FC">
            <w:pPr>
              <w:spacing w:before="60" w:after="60"/>
              <w:rPr>
                <w:sz w:val="24"/>
                <w:szCs w:val="24"/>
              </w:rPr>
            </w:pPr>
            <w:r w:rsidRPr="002360CC">
              <w:rPr>
                <w:sz w:val="24"/>
                <w:szCs w:val="24"/>
              </w:rPr>
              <w:t>№ </w:t>
            </w:r>
            <w:r w:rsidRPr="002360CC">
              <w:rPr>
                <w:sz w:val="24"/>
                <w:szCs w:val="24"/>
                <w:lang w:val="en-US"/>
              </w:rPr>
              <w:t>[</w:t>
            </w:r>
            <w:r w:rsidRPr="002360CC">
              <w:rPr>
                <w:sz w:val="24"/>
                <w:szCs w:val="24"/>
              </w:rPr>
              <w:t>исходящий номер</w:t>
            </w:r>
            <w:r w:rsidRPr="002360CC"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682215" w:rsidRPr="00CF60E5" w:rsidRDefault="00682215" w:rsidP="00682215"/>
    <w:tbl>
      <w:tblPr>
        <w:tblW w:w="9242" w:type="dxa"/>
        <w:tblLook w:val="01E0" w:firstRow="1" w:lastRow="1" w:firstColumn="1" w:lastColumn="1" w:noHBand="0" w:noVBand="0"/>
      </w:tblPr>
      <w:tblGrid>
        <w:gridCol w:w="2878"/>
        <w:gridCol w:w="397"/>
        <w:gridCol w:w="398"/>
        <w:gridCol w:w="398"/>
        <w:gridCol w:w="398"/>
        <w:gridCol w:w="398"/>
        <w:gridCol w:w="397"/>
        <w:gridCol w:w="398"/>
        <w:gridCol w:w="398"/>
        <w:gridCol w:w="398"/>
        <w:gridCol w:w="398"/>
        <w:gridCol w:w="397"/>
        <w:gridCol w:w="398"/>
        <w:gridCol w:w="397"/>
        <w:gridCol w:w="398"/>
        <w:gridCol w:w="398"/>
        <w:gridCol w:w="398"/>
      </w:tblGrid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Эмитент ценных бумаг</w:t>
            </w: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</w:tcBorders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Наименование местного исполнительного органа – эмитента ценных бумаг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6364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</w:tcBorders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Место нахождения местного исполнительного органа – эмитента ценных бумаг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Вид ценных бумаг</w:t>
            </w:r>
          </w:p>
        </w:tc>
        <w:tc>
          <w:tcPr>
            <w:tcW w:w="636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70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</w:tcBorders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2F1FF3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>
              <w:rPr>
                <w:lang w:val="en-US"/>
              </w:rPr>
              <w:t>ISIN</w:t>
            </w:r>
            <w:bookmarkStart w:id="0" w:name="_GoBack"/>
            <w:bookmarkEnd w:id="0"/>
            <w:r w:rsidR="00682215" w:rsidRPr="00CF60E5">
              <w:rPr>
                <w:sz w:val="22"/>
                <w:szCs w:val="22"/>
              </w:rPr>
              <w:t xml:space="preserve"> ценных бумаг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1591" w:type="dxa"/>
            <w:gridSpan w:val="4"/>
            <w:tcBorders>
              <w:lef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70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Валюта выпуска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5171" w:type="dxa"/>
            <w:gridSpan w:val="13"/>
            <w:tcBorders>
              <w:lef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 xml:space="preserve">Согласно </w:t>
            </w:r>
            <w:r w:rsidRPr="00CF60E5">
              <w:rPr>
                <w:sz w:val="16"/>
                <w:szCs w:val="16"/>
                <w:lang w:val="en-US"/>
              </w:rPr>
              <w:t>ISO 4217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Номинальная стоимость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В валюте выпуска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Ставка вознаграждения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,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70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Объявленная ставка вознаграждения по ценным бумагам, процентов годовых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Формула вознаграждения</w:t>
            </w: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</w:tcBorders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Формула расчета вознаграждения по ценным бумагам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Дата выпуска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2386" w:type="dxa"/>
            <w:gridSpan w:val="6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Дата начала обращения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2386" w:type="dxa"/>
            <w:gridSpan w:val="6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Дата окончания обращения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2386" w:type="dxa"/>
            <w:gridSpan w:val="6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  <w:tcBorders>
              <w:right w:val="single" w:sz="4" w:space="0" w:color="auto"/>
            </w:tcBorders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16"/>
                <w:szCs w:val="16"/>
              </w:rPr>
            </w:pPr>
            <w:r w:rsidRPr="00CF60E5">
              <w:rPr>
                <w:sz w:val="22"/>
                <w:szCs w:val="22"/>
              </w:rPr>
              <w:t>Дата погашения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2386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ДД</w:t>
            </w:r>
          </w:p>
        </w:tc>
        <w:tc>
          <w:tcPr>
            <w:tcW w:w="398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ММ</w:t>
            </w:r>
          </w:p>
        </w:tc>
        <w:tc>
          <w:tcPr>
            <w:tcW w:w="397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1592" w:type="dxa"/>
            <w:gridSpan w:val="4"/>
            <w:shd w:val="clear" w:color="auto" w:fill="auto"/>
          </w:tcPr>
          <w:p w:rsidR="00682215" w:rsidRPr="00CF60E5" w:rsidRDefault="00682215" w:rsidP="002638FC">
            <w:pPr>
              <w:suppressAutoHyphens/>
              <w:jc w:val="center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ГГГГ</w:t>
            </w:r>
          </w:p>
        </w:tc>
        <w:tc>
          <w:tcPr>
            <w:tcW w:w="2386" w:type="dxa"/>
            <w:gridSpan w:val="6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Выплата вознаграждения</w:t>
            </w: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tcBorders>
              <w:bottom w:val="single" w:sz="4" w:space="0" w:color="auto"/>
            </w:tcBorders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tcBorders>
              <w:top w:val="single" w:sz="4" w:space="0" w:color="auto"/>
            </w:tcBorders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>Даты выплаты вознаграждения по ценным бумагам</w:t>
            </w: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  <w:r w:rsidRPr="00CF60E5">
              <w:rPr>
                <w:sz w:val="22"/>
                <w:szCs w:val="22"/>
              </w:rPr>
              <w:t>Особые условия выпуска</w:t>
            </w: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  <w:trHeight w:val="398"/>
        </w:trPr>
        <w:tc>
          <w:tcPr>
            <w:tcW w:w="2878" w:type="dxa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  <w:tc>
          <w:tcPr>
            <w:tcW w:w="6364" w:type="dxa"/>
            <w:gridSpan w:val="16"/>
            <w:shd w:val="clear" w:color="auto" w:fill="D9D9D9"/>
          </w:tcPr>
          <w:p w:rsidR="00682215" w:rsidRPr="00CF60E5" w:rsidRDefault="00682215" w:rsidP="002638FC">
            <w:pPr>
              <w:suppressAutoHyphens/>
              <w:spacing w:before="40" w:after="40"/>
              <w:rPr>
                <w:sz w:val="22"/>
                <w:szCs w:val="22"/>
              </w:rPr>
            </w:pPr>
          </w:p>
        </w:tc>
      </w:tr>
      <w:tr w:rsidR="00682215" w:rsidRPr="00CF60E5" w:rsidTr="002638FC">
        <w:trPr>
          <w:cantSplit/>
        </w:trPr>
        <w:tc>
          <w:tcPr>
            <w:tcW w:w="2878" w:type="dxa"/>
            <w:shd w:val="clear" w:color="auto" w:fill="auto"/>
          </w:tcPr>
          <w:p w:rsidR="00682215" w:rsidRPr="00CF60E5" w:rsidRDefault="00682215" w:rsidP="002638FC">
            <w:pPr>
              <w:suppressAutoHyphens/>
              <w:rPr>
                <w:sz w:val="16"/>
                <w:szCs w:val="16"/>
              </w:rPr>
            </w:pPr>
          </w:p>
        </w:tc>
        <w:tc>
          <w:tcPr>
            <w:tcW w:w="6364" w:type="dxa"/>
            <w:gridSpan w:val="16"/>
            <w:shd w:val="clear" w:color="auto" w:fill="auto"/>
          </w:tcPr>
          <w:p w:rsidR="00682215" w:rsidRPr="00CF60E5" w:rsidRDefault="00682215" w:rsidP="002638FC">
            <w:pPr>
              <w:suppressAutoHyphens/>
              <w:jc w:val="both"/>
              <w:rPr>
                <w:sz w:val="16"/>
                <w:szCs w:val="16"/>
              </w:rPr>
            </w:pPr>
            <w:r w:rsidRPr="00CF60E5">
              <w:rPr>
                <w:sz w:val="16"/>
                <w:szCs w:val="16"/>
              </w:rPr>
              <w:t xml:space="preserve">Дополнительная информация о выпуске, например, информация об основных корпоративных событиях, </w:t>
            </w:r>
            <w:r w:rsidRPr="00CB4EA0">
              <w:rPr>
                <w:sz w:val="16"/>
                <w:szCs w:val="16"/>
              </w:rPr>
              <w:t>включая  полное</w:t>
            </w:r>
            <w:r>
              <w:rPr>
                <w:sz w:val="16"/>
                <w:szCs w:val="16"/>
              </w:rPr>
              <w:t>/</w:t>
            </w:r>
            <w:r w:rsidRPr="00CB4EA0">
              <w:rPr>
                <w:sz w:val="16"/>
                <w:szCs w:val="16"/>
              </w:rPr>
              <w:t>частичное досрочное погашение выпуска</w:t>
            </w:r>
            <w:r w:rsidRPr="00CF60E5">
              <w:rPr>
                <w:sz w:val="16"/>
                <w:szCs w:val="16"/>
              </w:rPr>
              <w:t>, или о тарифах для держателей ценных бумаг</w:t>
            </w:r>
          </w:p>
        </w:tc>
      </w:tr>
    </w:tbl>
    <w:p w:rsidR="00682215" w:rsidRDefault="00682215" w:rsidP="00682215">
      <w:pPr>
        <w:jc w:val="both"/>
      </w:pPr>
    </w:p>
    <w:p w:rsidR="00682215" w:rsidRPr="00CF60E5" w:rsidRDefault="00682215" w:rsidP="00682215">
      <w:pPr>
        <w:jc w:val="both"/>
      </w:pPr>
    </w:p>
    <w:p w:rsidR="00682215" w:rsidRPr="002360CC" w:rsidRDefault="00682215" w:rsidP="00682215">
      <w:pPr>
        <w:tabs>
          <w:tab w:val="left" w:pos="3744"/>
          <w:tab w:val="right" w:pos="9029"/>
        </w:tabs>
        <w:rPr>
          <w:sz w:val="24"/>
          <w:szCs w:val="24"/>
        </w:rPr>
      </w:pPr>
      <w:r w:rsidRPr="002360CC">
        <w:rPr>
          <w:sz w:val="24"/>
          <w:szCs w:val="24"/>
        </w:rPr>
        <w:t>Должность</w:t>
      </w:r>
      <w:r w:rsidRPr="002360CC">
        <w:rPr>
          <w:sz w:val="24"/>
          <w:szCs w:val="24"/>
        </w:rPr>
        <w:tab/>
        <w:t>[подпись]</w:t>
      </w:r>
      <w:r w:rsidRPr="002360CC">
        <w:rPr>
          <w:sz w:val="24"/>
          <w:szCs w:val="24"/>
        </w:rPr>
        <w:tab/>
        <w:t>Фамилия, инициалы</w:t>
      </w:r>
    </w:p>
    <w:p w:rsidR="00682215" w:rsidRPr="002360CC" w:rsidRDefault="00682215" w:rsidP="00682215">
      <w:pPr>
        <w:jc w:val="both"/>
        <w:rPr>
          <w:sz w:val="24"/>
          <w:szCs w:val="24"/>
        </w:rPr>
      </w:pPr>
    </w:p>
    <w:p w:rsidR="008C2D3B" w:rsidRDefault="00682215" w:rsidP="00682215">
      <w:r w:rsidRPr="002360CC">
        <w:rPr>
          <w:sz w:val="24"/>
          <w:szCs w:val="24"/>
        </w:rPr>
        <w:t>М.П.</w:t>
      </w:r>
    </w:p>
    <w:sectPr w:rsidR="008C2D3B" w:rsidSect="0068221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215"/>
    <w:rsid w:val="002F1FF3"/>
    <w:rsid w:val="00682215"/>
    <w:rsid w:val="008C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2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Жанабаева</dc:creator>
  <cp:lastModifiedBy>Жанабаева</cp:lastModifiedBy>
  <cp:revision>2</cp:revision>
  <dcterms:created xsi:type="dcterms:W3CDTF">2019-04-09T10:03:00Z</dcterms:created>
  <dcterms:modified xsi:type="dcterms:W3CDTF">2019-04-09T10:03:00Z</dcterms:modified>
</cp:coreProperties>
</file>